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689610" cy="857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6763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autoSpaceDE w:val="0"/>
        <w:autoSpaceDN w:val="0"/>
        <w:adjustRightInd w:val="0"/>
        <w:spacing w:after="120" w:line="240" w:lineRule="auto"/>
        <w:ind w:left="-2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6763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 w:rsidRPr="00467632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 w:rsidRPr="00467632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0BF"/>
      </w:tblPr>
      <w:tblGrid>
        <w:gridCol w:w="1559"/>
        <w:gridCol w:w="4393"/>
        <w:gridCol w:w="1701"/>
      </w:tblGrid>
      <w:tr w:rsidR="00467632" w:rsidRPr="00467632">
        <w:tc>
          <w:tcPr>
            <w:tcW w:w="1559" w:type="dxa"/>
          </w:tcPr>
          <w:p w:rsidR="00467632" w:rsidRPr="00467632" w:rsidRDefault="00467632" w:rsidP="00467632">
            <w:pPr>
              <w:keepNext/>
              <w:keepLines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26.01.2024</w:t>
            </w:r>
          </w:p>
        </w:tc>
        <w:tc>
          <w:tcPr>
            <w:tcW w:w="4393" w:type="dxa"/>
          </w:tcPr>
          <w:p w:rsidR="00467632" w:rsidRPr="00467632" w:rsidRDefault="00467632" w:rsidP="004676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632" w:rsidRPr="00467632" w:rsidRDefault="00467632" w:rsidP="00467632">
            <w:pPr>
              <w:keepNext/>
              <w:keepLines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 315</w:t>
            </w:r>
          </w:p>
        </w:tc>
      </w:tr>
    </w:tbl>
    <w:p w:rsidR="00467632" w:rsidRPr="00467632" w:rsidRDefault="00467632" w:rsidP="00467632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left="-23"/>
        <w:rPr>
          <w:rFonts w:ascii="Times New Roman" w:hAnsi="Times New Roman" w:cs="Times New Roman"/>
          <w:color w:val="000000"/>
          <w:sz w:val="24"/>
          <w:szCs w:val="24"/>
        </w:rPr>
      </w:pPr>
      <w:r w:rsidRPr="0046763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67632">
        <w:rPr>
          <w:rFonts w:ascii="Times New Roman" w:hAnsi="Times New Roman" w:cs="Times New Roman"/>
          <w:color w:val="000000"/>
          <w:sz w:val="26"/>
          <w:szCs w:val="26"/>
        </w:rPr>
        <w:t>Великий Новгород</w:t>
      </w:r>
    </w:p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BF"/>
      </w:tblPr>
      <w:tblGrid>
        <w:gridCol w:w="850"/>
        <w:gridCol w:w="7370"/>
        <w:gridCol w:w="851"/>
      </w:tblGrid>
      <w:tr w:rsidR="00467632" w:rsidRPr="00467632">
        <w:tc>
          <w:tcPr>
            <w:tcW w:w="850" w:type="dxa"/>
          </w:tcPr>
          <w:p w:rsidR="00467632" w:rsidRPr="00467632" w:rsidRDefault="00467632" w:rsidP="004676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70" w:type="dxa"/>
          </w:tcPr>
          <w:p w:rsidR="00467632" w:rsidRPr="00467632" w:rsidRDefault="00467632" w:rsidP="0046763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4676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 утверждении муниципального задания муниципальному бюджетному учреждению "Новгородский молодежный</w:t>
            </w:r>
            <w:r w:rsidRPr="004676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центр" на 2024 год и на плановый период 2025 и 2026 годов</w:t>
            </w:r>
            <w:r w:rsidRPr="004676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и исходных данных и результатов расчетов объема</w:t>
            </w:r>
            <w:r w:rsidRPr="004676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нормативных затрат на выполнение муниципальных работ</w:t>
            </w:r>
            <w:r w:rsidRPr="004676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муниципальным бюджетным учреждением "Новгородский</w:t>
            </w:r>
            <w:r w:rsidRPr="004676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молодежный центр" на 2024 год и на плановый период</w:t>
            </w:r>
            <w:r w:rsidRPr="004676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2025 и 2026 годов</w:t>
            </w:r>
            <w:proofErr w:type="gramEnd"/>
          </w:p>
        </w:tc>
        <w:tc>
          <w:tcPr>
            <w:tcW w:w="851" w:type="dxa"/>
          </w:tcPr>
          <w:p w:rsidR="00467632" w:rsidRPr="00467632" w:rsidRDefault="00467632" w:rsidP="004676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467632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подпунктом 3 пункта 7 статьи 9.2 Федерального закона </w:t>
      </w:r>
      <w:r w:rsidRPr="00467632">
        <w:rPr>
          <w:rFonts w:ascii="Times New Roman" w:hAnsi="Times New Roman" w:cs="Times New Roman"/>
          <w:color w:val="000000"/>
          <w:sz w:val="26"/>
          <w:szCs w:val="26"/>
        </w:rPr>
        <w:br/>
        <w:t>от 12 января 1996 г. № 7-ФЗ "О некоммерческих организациях", муниципальной программой Великого Новгорода "Развитие сферы культуры и молодежной политики Великого Новгорода" на 2021 - 2026 годы, утвержденной постановлением Администрации Великого Новгорода от 08.12.2020 № 4740, постановлениями Администрации Великого Новгорода от 30.12.2015 № 5535 "О порядке формирования муниципального задания на оказание муниципальных услуг</w:t>
      </w:r>
      <w:proofErr w:type="gramEnd"/>
      <w:r w:rsidRPr="00467632">
        <w:rPr>
          <w:rFonts w:ascii="Times New Roman" w:hAnsi="Times New Roman" w:cs="Times New Roman"/>
          <w:color w:val="000000"/>
          <w:sz w:val="26"/>
          <w:szCs w:val="26"/>
        </w:rPr>
        <w:t xml:space="preserve"> (выполнение работ) в отношении муниципальных учреждений Великого Новгорода и финансового обеспечения выполнения муниципального задания", от 18.01.2021 № 213 "О переименовании муниципального бюджетного учреждения "Центр </w:t>
      </w:r>
      <w:r w:rsidRPr="00467632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работе с детьми и молодежью "Алые паруса" и утверждении Устава муниципального бюджетного учреждения "Новгородский молодежный центр" в новой редакции" Администрация Великого Новгорода </w:t>
      </w:r>
      <w:r w:rsidRPr="0046763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7632">
        <w:rPr>
          <w:rFonts w:ascii="Times New Roman" w:hAnsi="Times New Roman" w:cs="Times New Roman"/>
          <w:color w:val="000000"/>
          <w:sz w:val="26"/>
          <w:szCs w:val="26"/>
        </w:rPr>
        <w:lastRenderedPageBreak/>
        <w:t>1. Утвердить прилагаемые:</w:t>
      </w: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7632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муниципальное задание муниципальному бюджетному учреждению "Новгородский молодежный центр" на 2024 год и на плановый период 2025 и </w:t>
      </w:r>
      <w:r w:rsidRPr="00467632">
        <w:rPr>
          <w:rFonts w:ascii="Times New Roman" w:hAnsi="Times New Roman" w:cs="Times New Roman"/>
          <w:color w:val="000000"/>
          <w:sz w:val="26"/>
          <w:szCs w:val="26"/>
        </w:rPr>
        <w:br/>
        <w:t>2026 годов;</w:t>
      </w: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7632">
        <w:rPr>
          <w:rFonts w:ascii="Times New Roman" w:hAnsi="Times New Roman" w:cs="Times New Roman"/>
          <w:color w:val="000000"/>
          <w:sz w:val="26"/>
          <w:szCs w:val="26"/>
        </w:rPr>
        <w:t xml:space="preserve">исходные данные и результаты расчетов объема нормативных затрат </w:t>
      </w:r>
      <w:r w:rsidRPr="00467632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на выполнение муниципальных работ муниципальным бюджетным учреждением "Новгородский молодежный центр" на 2024 год и на плановый период 2025 </w:t>
      </w:r>
      <w:r w:rsidRPr="00467632">
        <w:rPr>
          <w:rFonts w:ascii="Times New Roman" w:hAnsi="Times New Roman" w:cs="Times New Roman"/>
          <w:color w:val="000000"/>
          <w:sz w:val="26"/>
          <w:szCs w:val="26"/>
        </w:rPr>
        <w:br/>
        <w:t>и 2026 годов.</w:t>
      </w: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7632">
        <w:rPr>
          <w:rFonts w:ascii="Times New Roman" w:hAnsi="Times New Roman" w:cs="Times New Roman"/>
          <w:color w:val="000000"/>
          <w:sz w:val="26"/>
          <w:szCs w:val="26"/>
        </w:rPr>
        <w:t>2. Распространить действие настоящего постановления на правоотношения, возникшие с 1 января 2024 года.</w:t>
      </w: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BF"/>
      </w:tblPr>
      <w:tblGrid>
        <w:gridCol w:w="4509"/>
        <w:gridCol w:w="1727"/>
        <w:gridCol w:w="2880"/>
      </w:tblGrid>
      <w:tr w:rsidR="00467632" w:rsidRPr="00467632">
        <w:tc>
          <w:tcPr>
            <w:tcW w:w="4509" w:type="dxa"/>
          </w:tcPr>
          <w:p w:rsidR="00467632" w:rsidRPr="00467632" w:rsidRDefault="00467632" w:rsidP="004676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676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Мэр Великого Новгорода</w:t>
            </w:r>
          </w:p>
        </w:tc>
        <w:tc>
          <w:tcPr>
            <w:tcW w:w="1727" w:type="dxa"/>
          </w:tcPr>
          <w:p w:rsidR="00467632" w:rsidRPr="00467632" w:rsidRDefault="00467632" w:rsidP="004676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</w:tcPr>
          <w:p w:rsidR="00467632" w:rsidRPr="00467632" w:rsidRDefault="00467632" w:rsidP="00467632">
            <w:pPr>
              <w:keepLines/>
              <w:autoSpaceDE w:val="0"/>
              <w:autoSpaceDN w:val="0"/>
              <w:adjustRightInd w:val="0"/>
              <w:spacing w:after="0" w:line="240" w:lineRule="auto"/>
              <w:ind w:left="40" w:right="29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676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А.Р. </w:t>
            </w:r>
            <w:proofErr w:type="spellStart"/>
            <w:r w:rsidRPr="004676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Розбаум</w:t>
            </w:r>
            <w:proofErr w:type="spellEnd"/>
          </w:p>
          <w:p w:rsidR="00467632" w:rsidRPr="00467632" w:rsidRDefault="00467632" w:rsidP="00467632">
            <w:pPr>
              <w:keepLines/>
              <w:autoSpaceDE w:val="0"/>
              <w:autoSpaceDN w:val="0"/>
              <w:adjustRightInd w:val="0"/>
              <w:spacing w:after="0" w:line="240" w:lineRule="auto"/>
              <w:ind w:left="40" w:right="29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  <w:tab w:val="left" w:pos="6750"/>
        </w:tabs>
        <w:autoSpaceDE w:val="0"/>
        <w:autoSpaceDN w:val="0"/>
        <w:adjustRightInd w:val="0"/>
        <w:spacing w:after="0" w:line="240" w:lineRule="auto"/>
        <w:ind w:left="-2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6"/>
          <w:szCs w:val="26"/>
        </w:rPr>
      </w:pPr>
      <w:r w:rsidRPr="00467632">
        <w:rPr>
          <w:rFonts w:ascii="Times New Roman" w:hAnsi="Times New Roman" w:cs="Times New Roman"/>
          <w:color w:val="000000"/>
          <w:sz w:val="26"/>
          <w:szCs w:val="26"/>
        </w:rPr>
        <w:t>се</w:t>
      </w: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6"/>
          <w:szCs w:val="26"/>
        </w:rPr>
      </w:pPr>
      <w:r w:rsidRPr="00467632">
        <w:rPr>
          <w:rFonts w:ascii="Times New Roman" w:hAnsi="Times New Roman" w:cs="Times New Roman"/>
          <w:color w:val="000000"/>
          <w:sz w:val="26"/>
          <w:szCs w:val="26"/>
        </w:rPr>
        <w:t>0315п</w:t>
      </w:r>
    </w:p>
    <w:p w:rsidR="00467632" w:rsidRPr="00467632" w:rsidRDefault="00467632" w:rsidP="0046763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Helv" w:hAnsi="Helv" w:cs="Helv"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773430" cy="32385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632">
        <w:rPr>
          <w:rFonts w:ascii="Helv" w:hAnsi="Helv" w:cs="Helv"/>
          <w:color w:val="000000"/>
          <w:sz w:val="18"/>
          <w:szCs w:val="18"/>
        </w:rPr>
        <w:t xml:space="preserve">МЗ 2024.doc  </w:t>
      </w:r>
      <w:r>
        <w:rPr>
          <w:rFonts w:ascii="Helv" w:hAnsi="Helv" w:cs="Helv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94130" cy="32385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632">
        <w:rPr>
          <w:rFonts w:ascii="Helv" w:hAnsi="Helv" w:cs="Helv"/>
          <w:color w:val="000000"/>
          <w:sz w:val="18"/>
          <w:szCs w:val="18"/>
        </w:rPr>
        <w:t xml:space="preserve">Исходные данные.doc  </w:t>
      </w:r>
    </w:p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Helv" w:hAnsi="Helv" w:cs="Helv"/>
          <w:color w:val="000000"/>
          <w:sz w:val="18"/>
          <w:szCs w:val="18"/>
        </w:rPr>
      </w:pPr>
    </w:p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Helv" w:hAnsi="Helv" w:cs="Helv"/>
          <w:color w:val="000000"/>
          <w:sz w:val="16"/>
          <w:szCs w:val="16"/>
        </w:rPr>
      </w:pPr>
      <w:r w:rsidRPr="00467632">
        <w:rPr>
          <w:rFonts w:ascii="Helv" w:hAnsi="Helv" w:cs="Helv"/>
          <w:color w:val="000000"/>
          <w:sz w:val="16"/>
          <w:szCs w:val="16"/>
        </w:rPr>
        <w:t>Документ подписан и не подлежит изменению</w:t>
      </w:r>
    </w:p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Helv" w:hAnsi="Helv" w:cs="Helv"/>
          <w:color w:val="000000"/>
          <w:sz w:val="16"/>
          <w:szCs w:val="16"/>
        </w:rPr>
      </w:pPr>
    </w:p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Helv" w:hAnsi="Helv" w:cs="Helv"/>
          <w:color w:val="000000"/>
          <w:sz w:val="16"/>
          <w:szCs w:val="16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BF"/>
      </w:tblPr>
      <w:tblGrid>
        <w:gridCol w:w="16254"/>
      </w:tblGrid>
      <w:tr w:rsidR="00467632" w:rsidRPr="00467632">
        <w:tc>
          <w:tcPr>
            <w:tcW w:w="16254" w:type="dxa"/>
            <w:shd w:val="clear" w:color="auto" w:fill="E1E1E1"/>
          </w:tcPr>
          <w:p w:rsidR="00467632" w:rsidRPr="00467632" w:rsidRDefault="00467632" w:rsidP="004676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467632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Изменения и дополнения:</w:t>
            </w:r>
          </w:p>
        </w:tc>
      </w:tr>
    </w:tbl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rPr>
          <w:rFonts w:ascii="Helv" w:hAnsi="Helv" w:cs="Helv"/>
          <w:b/>
          <w:bCs/>
          <w:color w:val="000000"/>
          <w:sz w:val="16"/>
          <w:szCs w:val="16"/>
        </w:rPr>
      </w:pPr>
    </w:p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rPr>
          <w:rFonts w:ascii="Helv" w:hAnsi="Helv" w:cs="Helv"/>
          <w:b/>
          <w:bCs/>
          <w:color w:val="000000"/>
          <w:sz w:val="16"/>
          <w:szCs w:val="16"/>
        </w:rPr>
      </w:pPr>
    </w:p>
    <w:p w:rsidR="00467632" w:rsidRPr="00467632" w:rsidRDefault="00467632" w:rsidP="00467632">
      <w:pPr>
        <w:autoSpaceDE w:val="0"/>
        <w:autoSpaceDN w:val="0"/>
        <w:adjustRightInd w:val="0"/>
        <w:spacing w:after="0" w:line="240" w:lineRule="auto"/>
        <w:ind w:left="-23"/>
        <w:rPr>
          <w:rFonts w:ascii="Helv" w:hAnsi="Helv" w:cs="Helv"/>
          <w:b/>
          <w:bCs/>
          <w:color w:val="000000"/>
          <w:sz w:val="16"/>
          <w:szCs w:val="16"/>
        </w:rPr>
      </w:pPr>
    </w:p>
    <w:p w:rsidR="00CF7B1B" w:rsidRDefault="00CF7B1B"/>
    <w:sectPr w:rsidR="00CF7B1B" w:rsidSect="002A75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467632"/>
    <w:rsid w:val="00467632"/>
    <w:rsid w:val="00C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Мицевская Наталья Васильевна</dc:creator>
  <cp:lastModifiedBy>Мицевская Наталья Васильевна</cp:lastModifiedBy>
  <cp:revision>1</cp:revision>
  <dcterms:created xsi:type="dcterms:W3CDTF">2024-01-29T13:56:00Z</dcterms:created>
  <dcterms:modified xsi:type="dcterms:W3CDTF">2024-01-29T13:58:00Z</dcterms:modified>
</cp:coreProperties>
</file>